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C3" w:rsidRPr="00842E54" w:rsidRDefault="00123E7E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1 (O</w:t>
      </w:r>
      <w:r w:rsidR="00D114C3" w:rsidRPr="00842E54">
        <w:rPr>
          <w:rFonts w:ascii="Times New Roman" w:hAnsi="Times New Roman" w:cs="Times New Roman"/>
          <w:b/>
          <w:sz w:val="24"/>
          <w:szCs w:val="24"/>
        </w:rPr>
        <w:t>ggetto</w:t>
      </w:r>
      <w:r w:rsidR="00083E78" w:rsidRPr="00842E54">
        <w:rPr>
          <w:rFonts w:ascii="Times New Roman" w:hAnsi="Times New Roman" w:cs="Times New Roman"/>
          <w:b/>
          <w:sz w:val="24"/>
          <w:szCs w:val="24"/>
        </w:rPr>
        <w:t xml:space="preserve"> e finalità</w:t>
      </w:r>
      <w:r w:rsidR="00D114C3" w:rsidRPr="00842E54">
        <w:rPr>
          <w:rFonts w:ascii="Times New Roman" w:hAnsi="Times New Roman" w:cs="Times New Roman"/>
          <w:b/>
          <w:sz w:val="24"/>
          <w:szCs w:val="24"/>
        </w:rPr>
        <w:t>)</w:t>
      </w:r>
    </w:p>
    <w:p w:rsidR="00566830" w:rsidRPr="00842E54" w:rsidRDefault="00D114C3" w:rsidP="0056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La 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Fondazione </w:t>
      </w:r>
      <w:proofErr w:type="spellStart"/>
      <w:r w:rsidRPr="00842E54">
        <w:rPr>
          <w:rFonts w:ascii="Times New Roman" w:hAnsi="Times New Roman" w:cs="Times New Roman"/>
          <w:bCs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 bandisce un concorso per l’assegnazione di 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4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quattro</w:t>
      </w:r>
      <w:r w:rsidRPr="00842E54">
        <w:rPr>
          <w:rFonts w:ascii="Times New Roman" w:hAnsi="Times New Roman" w:cs="Times New Roman"/>
          <w:bCs/>
          <w:sz w:val="24"/>
          <w:szCs w:val="24"/>
        </w:rPr>
        <w:t>)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046E51" w:rsidRPr="00842E54">
        <w:rPr>
          <w:rFonts w:ascii="Times New Roman" w:hAnsi="Times New Roman" w:cs="Times New Roman"/>
          <w:bCs/>
          <w:sz w:val="24"/>
          <w:szCs w:val="24"/>
        </w:rPr>
        <w:t>orse di s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tudio “In memoria di Franco Marra”, finalizzate alla copertura dei costi relativi all’iscrizione universitaria 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(</w:t>
      </w:r>
      <w:r w:rsidR="00123E7E" w:rsidRPr="00842E54">
        <w:rPr>
          <w:rFonts w:ascii="Times New Roman" w:hAnsi="Times New Roman" w:cs="Times New Roman"/>
          <w:bCs/>
          <w:i/>
          <w:sz w:val="24"/>
          <w:szCs w:val="24"/>
        </w:rPr>
        <w:t>i.e.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tasse universitarie) 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ovvero delle spese connesse alla frequenza </w:t>
      </w:r>
      <w:r w:rsidR="00046E51" w:rsidRPr="00842E54">
        <w:rPr>
          <w:rFonts w:ascii="Times New Roman" w:hAnsi="Times New Roman" w:cs="Times New Roman"/>
          <w:bCs/>
          <w:sz w:val="24"/>
          <w:szCs w:val="24"/>
        </w:rPr>
        <w:t>de</w:t>
      </w:r>
      <w:r w:rsidRPr="00842E54">
        <w:rPr>
          <w:rFonts w:ascii="Times New Roman" w:hAnsi="Times New Roman" w:cs="Times New Roman"/>
          <w:bCs/>
          <w:sz w:val="24"/>
          <w:szCs w:val="24"/>
        </w:rPr>
        <w:t>i corsi universitari (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a mero titolo esemplificativo: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 acquisto di manuali, canoni di locazione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, spese di viaggio da e per la sede universitaria prescelta</w:t>
      </w:r>
      <w:r w:rsidR="00046E51" w:rsidRPr="00842E54">
        <w:rPr>
          <w:rFonts w:ascii="Times New Roman" w:hAnsi="Times New Roman" w:cs="Times New Roman"/>
          <w:bCs/>
          <w:sz w:val="24"/>
          <w:szCs w:val="24"/>
        </w:rPr>
        <w:t>,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se fuori dal Comune di residenza</w:t>
      </w:r>
      <w:r w:rsidRPr="00842E54">
        <w:rPr>
          <w:rFonts w:ascii="Times New Roman" w:hAnsi="Times New Roman" w:cs="Times New Roman"/>
          <w:bCs/>
          <w:sz w:val="24"/>
          <w:szCs w:val="24"/>
        </w:rPr>
        <w:t>)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.</w:t>
      </w:r>
      <w:r w:rsidR="00083E78" w:rsidRPr="00842E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3E78" w:rsidRPr="00842E54" w:rsidRDefault="00123E7E" w:rsidP="0056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E54">
        <w:rPr>
          <w:rFonts w:ascii="Times New Roman" w:hAnsi="Times New Roman" w:cs="Times New Roman"/>
          <w:bCs/>
          <w:sz w:val="24"/>
          <w:szCs w:val="24"/>
        </w:rPr>
        <w:t xml:space="preserve">Questa erogazione </w:t>
      </w:r>
      <w:r w:rsidR="00083E78" w:rsidRPr="00842E54">
        <w:rPr>
          <w:rFonts w:ascii="Times New Roman" w:hAnsi="Times New Roman" w:cs="Times New Roman"/>
          <w:bCs/>
          <w:sz w:val="24"/>
          <w:szCs w:val="24"/>
        </w:rPr>
        <w:t xml:space="preserve">ha l’obiettivo di sostenere la continuità 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nel percorso di </w:t>
      </w:r>
      <w:r w:rsidR="00083E78" w:rsidRPr="00842E54">
        <w:rPr>
          <w:rFonts w:ascii="Times New Roman" w:hAnsi="Times New Roman" w:cs="Times New Roman"/>
          <w:bCs/>
          <w:sz w:val="24"/>
          <w:szCs w:val="24"/>
        </w:rPr>
        <w:t>studio,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 in memoria di chi, con la sua stessa vita, è stato testimone della libertà che solo la cultura è capace di generare</w:t>
      </w:r>
      <w:r w:rsidR="00083E78" w:rsidRPr="00842E54">
        <w:rPr>
          <w:rFonts w:ascii="Times New Roman" w:hAnsi="Times New Roman" w:cs="Times New Roman"/>
          <w:bCs/>
          <w:sz w:val="24"/>
          <w:szCs w:val="24"/>
        </w:rPr>
        <w:t>.</w:t>
      </w:r>
    </w:p>
    <w:p w:rsidR="00123E7E" w:rsidRPr="00842E54" w:rsidRDefault="00123E7E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7E" w:rsidRPr="00842E54" w:rsidRDefault="00317C7E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E7E" w:rsidRPr="00842E54" w:rsidRDefault="00D114C3" w:rsidP="00DC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2 (beneficiari</w:t>
      </w:r>
      <w:r w:rsidR="00083E78" w:rsidRPr="00842E54">
        <w:rPr>
          <w:rFonts w:ascii="Times New Roman" w:hAnsi="Times New Roman" w:cs="Times New Roman"/>
          <w:b/>
          <w:sz w:val="24"/>
          <w:szCs w:val="24"/>
        </w:rPr>
        <w:t xml:space="preserve"> e requisiti per la partecipazione</w:t>
      </w:r>
      <w:r w:rsidRPr="00842E54">
        <w:rPr>
          <w:rFonts w:ascii="Times New Roman" w:hAnsi="Times New Roman" w:cs="Times New Roman"/>
          <w:b/>
          <w:sz w:val="24"/>
          <w:szCs w:val="24"/>
        </w:rPr>
        <w:t>)</w:t>
      </w:r>
    </w:p>
    <w:p w:rsidR="00083E78" w:rsidRPr="00842E54" w:rsidRDefault="00D114C3" w:rsidP="00123E7E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Possono partecipare al concorso </w:t>
      </w:r>
      <w:r w:rsidR="00083E78" w:rsidRPr="00842E54">
        <w:rPr>
          <w:rFonts w:ascii="Times New Roman" w:hAnsi="Times New Roman" w:cs="Times New Roman"/>
          <w:sz w:val="24"/>
          <w:szCs w:val="24"/>
        </w:rPr>
        <w:t xml:space="preserve">le studentesse e </w:t>
      </w:r>
      <w:r w:rsidRPr="00842E54">
        <w:rPr>
          <w:rFonts w:ascii="Times New Roman" w:hAnsi="Times New Roman" w:cs="Times New Roman"/>
          <w:sz w:val="24"/>
          <w:szCs w:val="24"/>
        </w:rPr>
        <w:t>gli studenti</w:t>
      </w:r>
      <w:r w:rsidR="00083E78" w:rsidRPr="00842E54">
        <w:rPr>
          <w:rFonts w:ascii="Times New Roman" w:hAnsi="Times New Roman" w:cs="Times New Roman"/>
          <w:sz w:val="24"/>
          <w:szCs w:val="24"/>
        </w:rPr>
        <w:t>:</w:t>
      </w:r>
    </w:p>
    <w:p w:rsidR="00D114C3" w:rsidRPr="00842E54" w:rsidRDefault="00083E78" w:rsidP="00123E7E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-</w:t>
      </w:r>
      <w:r w:rsidR="00D114C3" w:rsidRPr="00842E54">
        <w:rPr>
          <w:rFonts w:ascii="Times New Roman" w:hAnsi="Times New Roman" w:cs="Times New Roman"/>
          <w:sz w:val="24"/>
          <w:szCs w:val="24"/>
        </w:rPr>
        <w:t xml:space="preserve"> frequentanti l’ultimo anno delle scuole superiori di secondo grado</w:t>
      </w:r>
      <w:r w:rsidRPr="00842E54">
        <w:rPr>
          <w:rFonts w:ascii="Times New Roman" w:hAnsi="Times New Roman" w:cs="Times New Roman"/>
          <w:sz w:val="24"/>
          <w:szCs w:val="24"/>
        </w:rPr>
        <w:t xml:space="preserve"> presso istituti scolastici siti</w:t>
      </w:r>
      <w:r w:rsidR="00D114C3" w:rsidRPr="00842E54">
        <w:rPr>
          <w:rFonts w:ascii="Times New Roman" w:hAnsi="Times New Roman" w:cs="Times New Roman"/>
          <w:sz w:val="24"/>
          <w:szCs w:val="24"/>
        </w:rPr>
        <w:t xml:space="preserve"> nel </w:t>
      </w:r>
      <w:r w:rsidR="00046E51" w:rsidRPr="00842E54">
        <w:rPr>
          <w:rFonts w:ascii="Times New Roman" w:hAnsi="Times New Roman" w:cs="Times New Roman"/>
          <w:sz w:val="24"/>
          <w:szCs w:val="24"/>
        </w:rPr>
        <w:t>C</w:t>
      </w:r>
      <w:r w:rsidR="00D114C3" w:rsidRPr="00842E54">
        <w:rPr>
          <w:rFonts w:ascii="Times New Roman" w:hAnsi="Times New Roman" w:cs="Times New Roman"/>
          <w:sz w:val="24"/>
          <w:szCs w:val="24"/>
        </w:rPr>
        <w:t>omune di Reggio Calabria</w:t>
      </w:r>
      <w:r w:rsidRPr="00842E54">
        <w:rPr>
          <w:rFonts w:ascii="Times New Roman" w:hAnsi="Times New Roman" w:cs="Times New Roman"/>
          <w:sz w:val="24"/>
          <w:szCs w:val="24"/>
        </w:rPr>
        <w:t>;</w:t>
      </w:r>
    </w:p>
    <w:p w:rsidR="00083E78" w:rsidRPr="00842E54" w:rsidRDefault="00083E78" w:rsidP="00123E7E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- che intendano proseguire gli studi universitari.</w:t>
      </w:r>
    </w:p>
    <w:p w:rsidR="00083E78" w:rsidRPr="00842E54" w:rsidRDefault="00083E78" w:rsidP="00123E7E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Per la partecipazione </w:t>
      </w:r>
      <w:r w:rsidR="00BC2480" w:rsidRPr="00842E54">
        <w:rPr>
          <w:rFonts w:ascii="Times New Roman" w:hAnsi="Times New Roman" w:cs="Times New Roman"/>
          <w:sz w:val="24"/>
          <w:szCs w:val="24"/>
        </w:rPr>
        <w:t>è necessario possedere</w:t>
      </w:r>
      <w:r w:rsidRPr="00842E54">
        <w:rPr>
          <w:rFonts w:ascii="Times New Roman" w:hAnsi="Times New Roman" w:cs="Times New Roman"/>
          <w:sz w:val="24"/>
          <w:szCs w:val="24"/>
        </w:rPr>
        <w:t xml:space="preserve"> entrambi i requisiti.</w:t>
      </w:r>
    </w:p>
    <w:p w:rsidR="00317C7E" w:rsidRPr="00842E54" w:rsidRDefault="00317C7E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480" w:rsidRPr="00842E54" w:rsidRDefault="00083E78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3 (</w:t>
      </w:r>
      <w:r w:rsidR="00BC2480" w:rsidRPr="00842E54">
        <w:rPr>
          <w:rFonts w:ascii="Times New Roman" w:hAnsi="Times New Roman" w:cs="Times New Roman"/>
          <w:b/>
          <w:sz w:val="24"/>
          <w:szCs w:val="24"/>
        </w:rPr>
        <w:t>Valore dell</w:t>
      </w:r>
      <w:r w:rsidR="00566830" w:rsidRPr="00842E54">
        <w:rPr>
          <w:rFonts w:ascii="Times New Roman" w:hAnsi="Times New Roman" w:cs="Times New Roman"/>
          <w:b/>
          <w:sz w:val="24"/>
          <w:szCs w:val="24"/>
        </w:rPr>
        <w:t>e</w:t>
      </w:r>
      <w:r w:rsidR="00BC2480" w:rsidRPr="00842E54">
        <w:rPr>
          <w:rFonts w:ascii="Times New Roman" w:hAnsi="Times New Roman" w:cs="Times New Roman"/>
          <w:b/>
          <w:sz w:val="24"/>
          <w:szCs w:val="24"/>
        </w:rPr>
        <w:t xml:space="preserve"> bors</w:t>
      </w:r>
      <w:r w:rsidR="00566830" w:rsidRPr="00842E54">
        <w:rPr>
          <w:rFonts w:ascii="Times New Roman" w:hAnsi="Times New Roman" w:cs="Times New Roman"/>
          <w:b/>
          <w:sz w:val="24"/>
          <w:szCs w:val="24"/>
        </w:rPr>
        <w:t>e</w:t>
      </w:r>
      <w:r w:rsidR="00BC2480" w:rsidRPr="00842E54">
        <w:rPr>
          <w:rFonts w:ascii="Times New Roman" w:hAnsi="Times New Roman" w:cs="Times New Roman"/>
          <w:b/>
          <w:sz w:val="24"/>
          <w:szCs w:val="24"/>
        </w:rPr>
        <w:t xml:space="preserve"> di studio e criteri per l’assegnazione</w:t>
      </w:r>
      <w:r w:rsidRPr="00842E54">
        <w:rPr>
          <w:rFonts w:ascii="Times New Roman" w:hAnsi="Times New Roman" w:cs="Times New Roman"/>
          <w:b/>
          <w:sz w:val="24"/>
          <w:szCs w:val="24"/>
        </w:rPr>
        <w:t>)</w:t>
      </w:r>
    </w:p>
    <w:p w:rsidR="008957C6" w:rsidRPr="00842E54" w:rsidRDefault="00046E51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Ciascuna delle </w:t>
      </w:r>
      <w:r w:rsidR="008957C6" w:rsidRPr="00842E54">
        <w:rPr>
          <w:rFonts w:ascii="Times New Roman" w:hAnsi="Times New Roman" w:cs="Times New Roman"/>
          <w:sz w:val="24"/>
          <w:szCs w:val="24"/>
        </w:rPr>
        <w:t>quattro</w:t>
      </w:r>
      <w:r w:rsidR="00BC2480" w:rsidRPr="00842E54">
        <w:rPr>
          <w:rFonts w:ascii="Times New Roman" w:hAnsi="Times New Roman" w:cs="Times New Roman"/>
          <w:sz w:val="24"/>
          <w:szCs w:val="24"/>
        </w:rPr>
        <w:t xml:space="preserve"> borse di studio, oggetto del presente bando, ammonta a</w:t>
      </w:r>
      <w:r w:rsidR="00123E7E" w:rsidRPr="00842E54">
        <w:rPr>
          <w:rFonts w:ascii="Times New Roman" w:hAnsi="Times New Roman" w:cs="Times New Roman"/>
          <w:sz w:val="24"/>
          <w:szCs w:val="24"/>
        </w:rPr>
        <w:t>d</w:t>
      </w:r>
      <w:r w:rsidR="00BC2480" w:rsidRPr="00842E54">
        <w:rPr>
          <w:rFonts w:ascii="Times New Roman" w:hAnsi="Times New Roman" w:cs="Times New Roman"/>
          <w:bCs/>
          <w:sz w:val="24"/>
          <w:szCs w:val="24"/>
        </w:rPr>
        <w:t xml:space="preserve"> un premio di €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3</w:t>
      </w:r>
      <w:r w:rsidR="00BC2480" w:rsidRPr="00842E54">
        <w:rPr>
          <w:rFonts w:ascii="Times New Roman" w:hAnsi="Times New Roman" w:cs="Times New Roman"/>
          <w:bCs/>
          <w:sz w:val="24"/>
          <w:szCs w:val="24"/>
        </w:rPr>
        <w:t>.000,00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. La borsa di studio sarà assegnata sulla base de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i seguenti criteri: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57C6" w:rsidRPr="00842E54" w:rsidRDefault="008957C6" w:rsidP="00895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E54">
        <w:rPr>
          <w:rFonts w:ascii="Times New Roman" w:hAnsi="Times New Roman" w:cs="Times New Roman"/>
          <w:bCs/>
          <w:sz w:val="24"/>
          <w:szCs w:val="24"/>
        </w:rPr>
        <w:t>M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erito scolastico. In particolare</w:t>
      </w:r>
      <w:r w:rsidR="00046E51" w:rsidRPr="00842E54">
        <w:rPr>
          <w:rFonts w:ascii="Times New Roman" w:hAnsi="Times New Roman" w:cs="Times New Roman"/>
          <w:bCs/>
          <w:sz w:val="24"/>
          <w:szCs w:val="24"/>
        </w:rPr>
        <w:t>,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 xml:space="preserve"> sarà presa in considerazione la media aritmetica dei voti conseguiti a conclu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sione dell’anno scolastico appena concluso (A.S. 2023/2024) e la media aritmetica dei voti conseguiti nel primo parziale (indifferentemente </w:t>
      </w:r>
      <w:r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bimestre</w:t>
      </w:r>
      <w:r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trimestre</w:t>
      </w:r>
      <w:r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quadrimestre</w:t>
      </w:r>
      <w:r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842E54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8A4383" w:rsidRPr="00842E54">
        <w:rPr>
          <w:rFonts w:ascii="Times New Roman" w:hAnsi="Times New Roman" w:cs="Times New Roman"/>
          <w:bCs/>
          <w:sz w:val="24"/>
          <w:szCs w:val="24"/>
        </w:rPr>
        <w:t>pentamestre</w:t>
      </w:r>
      <w:proofErr w:type="spellEnd"/>
      <w:r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) dell’anno scolastico in corso (A.S. 2024/2025). L</w:t>
      </w:r>
      <w:r w:rsidR="00842E54" w:rsidRPr="00842E54">
        <w:rPr>
          <w:rFonts w:ascii="Times New Roman" w:hAnsi="Times New Roman" w:cs="Times New Roman"/>
          <w:bCs/>
          <w:sz w:val="24"/>
          <w:szCs w:val="24"/>
        </w:rPr>
        <w:t>e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 medi</w:t>
      </w:r>
      <w:r w:rsidR="00842E54" w:rsidRPr="00842E54">
        <w:rPr>
          <w:rFonts w:ascii="Times New Roman" w:hAnsi="Times New Roman" w:cs="Times New Roman"/>
          <w:bCs/>
          <w:sz w:val="24"/>
          <w:szCs w:val="24"/>
        </w:rPr>
        <w:t>e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 aritmetic</w:t>
      </w:r>
      <w:r w:rsidR="00842E54" w:rsidRPr="00842E54">
        <w:rPr>
          <w:rFonts w:ascii="Times New Roman" w:hAnsi="Times New Roman" w:cs="Times New Roman"/>
          <w:bCs/>
          <w:sz w:val="24"/>
          <w:szCs w:val="24"/>
        </w:rPr>
        <w:t>he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, sia quella del quarto anno di scuola che quella del quinto anno in corso, dovranno essere certificate attraverso adeguata dichiarazione resa dall’istituto scolastico di appartenenza</w:t>
      </w:r>
      <w:r w:rsidR="00ED4D14" w:rsidRPr="00842E54">
        <w:rPr>
          <w:rFonts w:ascii="Times New Roman" w:hAnsi="Times New Roman" w:cs="Times New Roman"/>
          <w:bCs/>
          <w:sz w:val="24"/>
          <w:szCs w:val="24"/>
        </w:rPr>
        <w:t xml:space="preserve"> ovvero attraverso copia del documento di valutazione finale relativo alla classe quarta nonché copia del documento di valutazione del primo periodo di frequenza della classe quinta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C2480" w:rsidRPr="00842E54" w:rsidRDefault="0024690C" w:rsidP="00895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E54">
        <w:rPr>
          <w:rFonts w:ascii="Times New Roman" w:hAnsi="Times New Roman" w:cs="Times New Roman"/>
          <w:bCs/>
          <w:sz w:val="24"/>
          <w:szCs w:val="24"/>
        </w:rPr>
        <w:t xml:space="preserve">Situazione reddituale del nucleo familiare, attestata dalla Dichiarazione ISEE, in corso di validità, da allegarsi alla domanda di partecipazione. </w:t>
      </w:r>
    </w:p>
    <w:p w:rsidR="00317C7E" w:rsidRPr="00842E54" w:rsidRDefault="00317C7E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F18" w:rsidRPr="00842E54" w:rsidRDefault="00CD3F18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78" w:rsidRPr="00842E54" w:rsidRDefault="00083E78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4 (</w:t>
      </w:r>
      <w:r w:rsidR="008A4383" w:rsidRPr="00842E54">
        <w:rPr>
          <w:rFonts w:ascii="Times New Roman" w:hAnsi="Times New Roman" w:cs="Times New Roman"/>
          <w:b/>
          <w:sz w:val="24"/>
          <w:szCs w:val="24"/>
        </w:rPr>
        <w:t>M</w:t>
      </w:r>
      <w:r w:rsidRPr="00842E54">
        <w:rPr>
          <w:rFonts w:ascii="Times New Roman" w:hAnsi="Times New Roman" w:cs="Times New Roman"/>
          <w:b/>
          <w:sz w:val="24"/>
          <w:szCs w:val="24"/>
        </w:rPr>
        <w:t>odalità di partecipazione)</w:t>
      </w:r>
    </w:p>
    <w:p w:rsidR="00046E51" w:rsidRPr="00842E54" w:rsidRDefault="00083E78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La partecipazione al bando è libera e gratuita. </w:t>
      </w:r>
    </w:p>
    <w:p w:rsidR="00083E78" w:rsidRPr="00842E54" w:rsidRDefault="00046E51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Gli studenti che possiedono entrambi i requisiti di cui all’art. 2 del presente bando</w:t>
      </w:r>
      <w:r w:rsidR="00083E78"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Pr="00842E54">
        <w:rPr>
          <w:rFonts w:ascii="Times New Roman" w:hAnsi="Times New Roman" w:cs="Times New Roman"/>
          <w:sz w:val="24"/>
          <w:szCs w:val="24"/>
        </w:rPr>
        <w:t xml:space="preserve">possono presentare </w:t>
      </w:r>
      <w:r w:rsidR="00BC2480" w:rsidRPr="00842E54">
        <w:rPr>
          <w:rFonts w:ascii="Times New Roman" w:hAnsi="Times New Roman" w:cs="Times New Roman"/>
          <w:sz w:val="24"/>
          <w:szCs w:val="24"/>
        </w:rPr>
        <w:t xml:space="preserve">domanda </w:t>
      </w:r>
      <w:r w:rsidRPr="00842E54">
        <w:rPr>
          <w:rFonts w:ascii="Times New Roman" w:hAnsi="Times New Roman" w:cs="Times New Roman"/>
          <w:sz w:val="24"/>
          <w:szCs w:val="24"/>
        </w:rPr>
        <w:t xml:space="preserve">di partecipazione, </w:t>
      </w:r>
      <w:r w:rsidR="00BC2480" w:rsidRPr="00842E54">
        <w:rPr>
          <w:rFonts w:ascii="Times New Roman" w:hAnsi="Times New Roman" w:cs="Times New Roman"/>
          <w:sz w:val="24"/>
          <w:szCs w:val="24"/>
        </w:rPr>
        <w:t xml:space="preserve">compilando l’apposito modulo </w:t>
      </w:r>
      <w:r w:rsidR="00BC2480" w:rsidRPr="00842E54">
        <w:rPr>
          <w:rFonts w:ascii="Times New Roman" w:hAnsi="Times New Roman" w:cs="Times New Roman"/>
          <w:sz w:val="24"/>
          <w:szCs w:val="24"/>
          <w:u w:val="single"/>
        </w:rPr>
        <w:t>(all.1</w:t>
      </w:r>
      <w:r w:rsidR="008A4383" w:rsidRPr="00842E5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A4383" w:rsidRPr="00842E54">
        <w:rPr>
          <w:rFonts w:ascii="Times New Roman" w:hAnsi="Times New Roman" w:cs="Times New Roman"/>
          <w:sz w:val="24"/>
          <w:szCs w:val="24"/>
        </w:rPr>
        <w:t xml:space="preserve"> da inviare via mail, all’indirizzo: </w:t>
      </w:r>
      <w:r w:rsidR="00842E54" w:rsidRPr="00842E54">
        <w:rPr>
          <w:rFonts w:ascii="Times New Roman" w:hAnsi="Times New Roman" w:cs="Times New Roman"/>
          <w:i/>
          <w:sz w:val="24"/>
          <w:szCs w:val="24"/>
          <w:u w:val="single"/>
        </w:rPr>
        <w:t>fondazionelucianumrc@gmail.com</w:t>
      </w:r>
      <w:r w:rsidR="00842E54" w:rsidRPr="00842E54">
        <w:rPr>
          <w:rFonts w:ascii="Times New Roman" w:hAnsi="Times New Roman" w:cs="Times New Roman"/>
          <w:sz w:val="24"/>
          <w:szCs w:val="24"/>
        </w:rPr>
        <w:t>.</w:t>
      </w:r>
      <w:r w:rsidRPr="00842E54">
        <w:rPr>
          <w:rFonts w:ascii="Times New Roman" w:hAnsi="Times New Roman" w:cs="Times New Roman"/>
          <w:sz w:val="24"/>
          <w:szCs w:val="24"/>
        </w:rPr>
        <w:t xml:space="preserve"> Qualsiasi altra modalità di presentazione dell’istanza sarà considerata non valida ai fini della successiva valutazione da parte della Commissione giudicatrice di cui al successivo art. 5. </w:t>
      </w:r>
    </w:p>
    <w:p w:rsidR="00ED4D14" w:rsidRPr="00842E54" w:rsidRDefault="00ED4D14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Al citato formulario sarà necessario allegare: copia dei documenti di cui all’art. 3 del presente bando, copia del documento di identità</w:t>
      </w:r>
      <w:r w:rsidR="00317C7E" w:rsidRPr="00842E54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842E54">
        <w:rPr>
          <w:rFonts w:ascii="Times New Roman" w:hAnsi="Times New Roman" w:cs="Times New Roman"/>
          <w:sz w:val="24"/>
          <w:szCs w:val="24"/>
        </w:rPr>
        <w:t xml:space="preserve"> dello studente e, ove quest’ultimo sia minorenne, copia del documento</w:t>
      </w:r>
      <w:r w:rsidR="00317C7E" w:rsidRPr="00842E54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842E54">
        <w:rPr>
          <w:rFonts w:ascii="Times New Roman" w:hAnsi="Times New Roman" w:cs="Times New Roman"/>
          <w:sz w:val="24"/>
          <w:szCs w:val="24"/>
        </w:rPr>
        <w:t xml:space="preserve"> del genitore o del tutore legale, che present</w:t>
      </w:r>
      <w:r w:rsidR="005D7CA1" w:rsidRPr="00842E54">
        <w:rPr>
          <w:rFonts w:ascii="Times New Roman" w:hAnsi="Times New Roman" w:cs="Times New Roman"/>
          <w:sz w:val="24"/>
          <w:szCs w:val="24"/>
        </w:rPr>
        <w:t>a</w:t>
      </w:r>
      <w:r w:rsidRPr="00842E54">
        <w:rPr>
          <w:rFonts w:ascii="Times New Roman" w:hAnsi="Times New Roman" w:cs="Times New Roman"/>
          <w:sz w:val="24"/>
          <w:szCs w:val="24"/>
        </w:rPr>
        <w:t xml:space="preserve"> la domanda di partecipazione</w:t>
      </w:r>
      <w:r w:rsidR="00046E51" w:rsidRPr="00842E54">
        <w:rPr>
          <w:rFonts w:ascii="Times New Roman" w:hAnsi="Times New Roman" w:cs="Times New Roman"/>
          <w:sz w:val="24"/>
          <w:szCs w:val="24"/>
        </w:rPr>
        <w:t xml:space="preserve"> al concorso</w:t>
      </w:r>
      <w:r w:rsidRPr="00842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D14" w:rsidRPr="00842E54" w:rsidRDefault="00ED4D14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La domanda di partecipazione deve essere trasmessa al richiamato indirizzo mail, corredata della richiesta documentazione, </w:t>
      </w:r>
      <w:r w:rsidRPr="00842E54">
        <w:rPr>
          <w:rFonts w:ascii="Times New Roman" w:hAnsi="Times New Roman" w:cs="Times New Roman"/>
          <w:sz w:val="24"/>
          <w:szCs w:val="24"/>
          <w:u w:val="single"/>
        </w:rPr>
        <w:t>entro e non oltre le ore 12:00 del 15 aprile 2025</w:t>
      </w:r>
      <w:r w:rsidRPr="00842E54">
        <w:rPr>
          <w:rFonts w:ascii="Times New Roman" w:hAnsi="Times New Roman" w:cs="Times New Roman"/>
          <w:sz w:val="24"/>
          <w:szCs w:val="24"/>
        </w:rPr>
        <w:t>.</w:t>
      </w:r>
    </w:p>
    <w:p w:rsidR="00384E44" w:rsidRPr="00842E54" w:rsidRDefault="00ED4D14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Le </w:t>
      </w:r>
      <w:r w:rsidR="007800CE" w:rsidRPr="00842E54">
        <w:rPr>
          <w:rFonts w:ascii="Times New Roman" w:hAnsi="Times New Roman" w:cs="Times New Roman"/>
          <w:sz w:val="24"/>
          <w:szCs w:val="24"/>
        </w:rPr>
        <w:t xml:space="preserve">istanze pervenute oltre la data di scadenza e/o prive di uno dei requisiti di cui all’articolo 2 e/o, ancora, prive di uno dei documenti indicati all’articolo 3 </w:t>
      </w:r>
      <w:r w:rsidRPr="00842E54">
        <w:rPr>
          <w:rFonts w:ascii="Times New Roman" w:hAnsi="Times New Roman" w:cs="Times New Roman"/>
          <w:sz w:val="24"/>
          <w:szCs w:val="24"/>
        </w:rPr>
        <w:t xml:space="preserve">non </w:t>
      </w:r>
      <w:r w:rsidR="001C7493" w:rsidRPr="00842E54">
        <w:rPr>
          <w:rFonts w:ascii="Times New Roman" w:hAnsi="Times New Roman" w:cs="Times New Roman"/>
          <w:sz w:val="24"/>
          <w:szCs w:val="24"/>
        </w:rPr>
        <w:t>potranno essere</w:t>
      </w:r>
      <w:r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8D4FA1" w:rsidRPr="00842E54">
        <w:rPr>
          <w:rFonts w:ascii="Times New Roman" w:hAnsi="Times New Roman" w:cs="Times New Roman"/>
          <w:sz w:val="24"/>
          <w:szCs w:val="24"/>
        </w:rPr>
        <w:t>valutate</w:t>
      </w:r>
      <w:r w:rsidR="001C7493" w:rsidRPr="00842E54">
        <w:rPr>
          <w:rFonts w:ascii="Times New Roman" w:hAnsi="Times New Roman" w:cs="Times New Roman"/>
          <w:sz w:val="24"/>
          <w:szCs w:val="24"/>
        </w:rPr>
        <w:t xml:space="preserve"> e s</w:t>
      </w:r>
      <w:r w:rsidR="007800CE" w:rsidRPr="00842E54">
        <w:rPr>
          <w:rFonts w:ascii="Times New Roman" w:hAnsi="Times New Roman" w:cs="Times New Roman"/>
          <w:sz w:val="24"/>
          <w:szCs w:val="24"/>
        </w:rPr>
        <w:t>aranno escluse dalla procedura</w:t>
      </w:r>
      <w:r w:rsidR="00842E54" w:rsidRPr="00842E54">
        <w:rPr>
          <w:rFonts w:ascii="Times New Roman" w:hAnsi="Times New Roman" w:cs="Times New Roman"/>
          <w:sz w:val="24"/>
          <w:szCs w:val="24"/>
        </w:rPr>
        <w:t>.</w:t>
      </w:r>
    </w:p>
    <w:p w:rsidR="00ED4D14" w:rsidRPr="00842E54" w:rsidRDefault="00384E44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lastRenderedPageBreak/>
        <w:t xml:space="preserve">La 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 si riserva la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facolta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>̀ di effettuare un accurato controllo sui documenti presentati</w:t>
      </w:r>
      <w:r w:rsidR="008D4FA1" w:rsidRPr="00842E54">
        <w:rPr>
          <w:rFonts w:ascii="Times New Roman" w:hAnsi="Times New Roman" w:cs="Times New Roman"/>
          <w:sz w:val="24"/>
          <w:szCs w:val="24"/>
        </w:rPr>
        <w:t>. Il riscontro di dichiarazioni mendaci comporta l’esclusione dal concorso.</w:t>
      </w:r>
    </w:p>
    <w:p w:rsidR="00ED4D14" w:rsidRPr="00842E54" w:rsidRDefault="00ED4D14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80" w:rsidRPr="00842E54" w:rsidRDefault="00BC2480" w:rsidP="0012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5 (</w:t>
      </w:r>
      <w:r w:rsidR="00A84B15" w:rsidRPr="00842E54">
        <w:rPr>
          <w:rFonts w:ascii="Times New Roman" w:hAnsi="Times New Roman" w:cs="Times New Roman"/>
          <w:b/>
          <w:sz w:val="24"/>
          <w:szCs w:val="24"/>
        </w:rPr>
        <w:t>Commissione</w:t>
      </w:r>
      <w:r w:rsidR="00317C7E" w:rsidRPr="00842E54">
        <w:rPr>
          <w:rFonts w:ascii="Times New Roman" w:hAnsi="Times New Roman" w:cs="Times New Roman"/>
          <w:b/>
          <w:sz w:val="24"/>
          <w:szCs w:val="24"/>
        </w:rPr>
        <w:t xml:space="preserve"> giudicatrice</w:t>
      </w:r>
      <w:r w:rsidR="008D4FA1" w:rsidRPr="00842E54">
        <w:rPr>
          <w:rFonts w:ascii="Times New Roman" w:hAnsi="Times New Roman" w:cs="Times New Roman"/>
          <w:b/>
          <w:sz w:val="24"/>
          <w:szCs w:val="24"/>
        </w:rPr>
        <w:t xml:space="preserve"> e formazione della graduatoria</w:t>
      </w:r>
      <w:r w:rsidRPr="00842E54">
        <w:rPr>
          <w:rFonts w:ascii="Times New Roman" w:hAnsi="Times New Roman" w:cs="Times New Roman"/>
          <w:b/>
          <w:sz w:val="24"/>
          <w:szCs w:val="24"/>
        </w:rPr>
        <w:t>)</w:t>
      </w:r>
    </w:p>
    <w:p w:rsidR="00566830" w:rsidRPr="00842E54" w:rsidRDefault="008D4FA1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Le domande, pervenute unicamente secondo le modal</w:t>
      </w:r>
      <w:r w:rsidR="00317C7E" w:rsidRPr="00842E54">
        <w:rPr>
          <w:rFonts w:ascii="Times New Roman" w:hAnsi="Times New Roman" w:cs="Times New Roman"/>
          <w:sz w:val="24"/>
          <w:szCs w:val="24"/>
        </w:rPr>
        <w:t xml:space="preserve">ità previste dall’articolo 4 del presente </w:t>
      </w:r>
      <w:r w:rsidRPr="00842E54">
        <w:rPr>
          <w:rFonts w:ascii="Times New Roman" w:hAnsi="Times New Roman" w:cs="Times New Roman"/>
          <w:sz w:val="24"/>
          <w:szCs w:val="24"/>
        </w:rPr>
        <w:t>bando, saranno valutate da una Commissione</w:t>
      </w:r>
      <w:r w:rsidR="00317C7E" w:rsidRPr="00842E54">
        <w:rPr>
          <w:rFonts w:ascii="Times New Roman" w:hAnsi="Times New Roman" w:cs="Times New Roman"/>
          <w:sz w:val="24"/>
          <w:szCs w:val="24"/>
        </w:rPr>
        <w:t xml:space="preserve"> giudicatrice, la cui nomina spetta</w:t>
      </w:r>
      <w:r w:rsidRPr="00842E54">
        <w:rPr>
          <w:rFonts w:ascii="Times New Roman" w:hAnsi="Times New Roman" w:cs="Times New Roman"/>
          <w:sz w:val="24"/>
          <w:szCs w:val="24"/>
        </w:rPr>
        <w:t xml:space="preserve"> al Consiglio d’Amministrazione della 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. La citata Commissione stilerà, secondo i criteri descritti all’articolo 3, entro e non oltre il 30 aprile 2025, la graduatoria di merito per l’assegnazione delle </w:t>
      </w:r>
      <w:r w:rsidR="00566830" w:rsidRPr="00842E54">
        <w:rPr>
          <w:rFonts w:ascii="Times New Roman" w:hAnsi="Times New Roman" w:cs="Times New Roman"/>
          <w:sz w:val="24"/>
          <w:szCs w:val="24"/>
        </w:rPr>
        <w:t>quattro</w:t>
      </w:r>
      <w:r w:rsidRPr="00842E54">
        <w:rPr>
          <w:rFonts w:ascii="Times New Roman" w:hAnsi="Times New Roman" w:cs="Times New Roman"/>
          <w:sz w:val="24"/>
          <w:szCs w:val="24"/>
        </w:rPr>
        <w:t xml:space="preserve"> borse di studio a concorso.</w:t>
      </w:r>
      <w:r w:rsidR="000917B6" w:rsidRPr="00842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003" w:rsidRPr="00842E54" w:rsidRDefault="00566830" w:rsidP="006F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La graduatoria del concorso, in particolare, sarà predisposta sulla base del punteggio ottenuto sommando i seguenti</w:t>
      </w:r>
      <w:r w:rsidR="006F6003" w:rsidRPr="00842E54">
        <w:rPr>
          <w:rFonts w:ascii="Times New Roman" w:hAnsi="Times New Roman" w:cs="Times New Roman"/>
          <w:sz w:val="24"/>
          <w:szCs w:val="24"/>
        </w:rPr>
        <w:t xml:space="preserve"> valori: </w:t>
      </w:r>
    </w:p>
    <w:p w:rsidR="006F6003" w:rsidRPr="00842E54" w:rsidRDefault="006F6003" w:rsidP="006F600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punteggio derivante dalla media aritmetica dei voti </w:t>
      </w:r>
      <w:r w:rsidR="00123E7E" w:rsidRPr="00842E54">
        <w:rPr>
          <w:rFonts w:ascii="Times New Roman" w:hAnsi="Times New Roman" w:cs="Times New Roman"/>
          <w:bCs/>
          <w:sz w:val="24"/>
          <w:szCs w:val="24"/>
        </w:rPr>
        <w:t>conseguiti a conclu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sione dell’anno scolastico ap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pena concluso (A.S. 2023/2024), </w:t>
      </w:r>
      <w:r w:rsidRPr="00842E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a cui sarà aggiunto </w:t>
      </w:r>
      <w:r w:rsidRPr="00842E54">
        <w:rPr>
          <w:rFonts w:ascii="Times New Roman" w:hAnsi="Times New Roman" w:cs="Times New Roman"/>
          <w:bCs/>
          <w:sz w:val="24"/>
          <w:szCs w:val="24"/>
        </w:rPr>
        <w:t>il punteggio derivante dal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la media aritmetica dei voti conseguiti nel primo parziale (indifferentemente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bimestre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trimestre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“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quadrimestre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8957C6" w:rsidRPr="00842E54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8A4383" w:rsidRPr="00842E54">
        <w:rPr>
          <w:rFonts w:ascii="Times New Roman" w:hAnsi="Times New Roman" w:cs="Times New Roman"/>
          <w:bCs/>
          <w:sz w:val="24"/>
          <w:szCs w:val="24"/>
        </w:rPr>
        <w:t>pentamestre</w:t>
      </w:r>
      <w:proofErr w:type="spellEnd"/>
      <w:r w:rsidR="008957C6" w:rsidRPr="00842E54">
        <w:rPr>
          <w:rFonts w:ascii="Times New Roman" w:hAnsi="Times New Roman" w:cs="Times New Roman"/>
          <w:bCs/>
          <w:sz w:val="24"/>
          <w:szCs w:val="24"/>
        </w:rPr>
        <w:t>”</w:t>
      </w:r>
      <w:r w:rsidR="008A4383" w:rsidRPr="00842E54">
        <w:rPr>
          <w:rFonts w:ascii="Times New Roman" w:hAnsi="Times New Roman" w:cs="Times New Roman"/>
          <w:bCs/>
          <w:sz w:val="24"/>
          <w:szCs w:val="24"/>
        </w:rPr>
        <w:t>) dell’anno scolastico in corso (A.S. 2024/2025).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 I punteggi sono determinati </w:t>
      </w:r>
      <w:r w:rsidR="005366BD" w:rsidRPr="00842E54">
        <w:rPr>
          <w:rFonts w:ascii="Times New Roman" w:hAnsi="Times New Roman" w:cs="Times New Roman"/>
          <w:bCs/>
          <w:sz w:val="24"/>
          <w:szCs w:val="24"/>
        </w:rPr>
        <w:t>sulla base della</w:t>
      </w:r>
      <w:r w:rsidRPr="00842E54">
        <w:rPr>
          <w:rFonts w:ascii="Times New Roman" w:hAnsi="Times New Roman" w:cs="Times New Roman"/>
          <w:bCs/>
          <w:sz w:val="24"/>
          <w:szCs w:val="24"/>
        </w:rPr>
        <w:t xml:space="preserve"> tabella che segue:</w:t>
      </w:r>
    </w:p>
    <w:p w:rsidR="00566830" w:rsidRPr="00842E54" w:rsidRDefault="00566830" w:rsidP="0056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6830" w:rsidRPr="00842E54" w:rsidTr="00566830">
        <w:tc>
          <w:tcPr>
            <w:tcW w:w="4814" w:type="dxa"/>
          </w:tcPr>
          <w:p w:rsidR="00566830" w:rsidRPr="00842E54" w:rsidRDefault="00566830" w:rsidP="0053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b/>
                <w:sz w:val="24"/>
                <w:szCs w:val="24"/>
              </w:rPr>
              <w:t>Media</w:t>
            </w:r>
            <w:r w:rsidR="006F6003" w:rsidRPr="0084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aritmetica</w:t>
            </w:r>
          </w:p>
        </w:tc>
        <w:tc>
          <w:tcPr>
            <w:tcW w:w="4814" w:type="dxa"/>
          </w:tcPr>
          <w:p w:rsidR="00566830" w:rsidRPr="00842E54" w:rsidRDefault="00566830" w:rsidP="0053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566830" w:rsidRPr="00842E54" w:rsidTr="00566830">
        <w:tc>
          <w:tcPr>
            <w:tcW w:w="4814" w:type="dxa"/>
          </w:tcPr>
          <w:p w:rsidR="00566830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566830" w:rsidRPr="0084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566830" w:rsidRPr="00842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</w:tcPr>
          <w:p w:rsidR="00566830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830" w:rsidRPr="00842E54" w:rsidTr="00566830">
        <w:tc>
          <w:tcPr>
            <w:tcW w:w="4814" w:type="dxa"/>
          </w:tcPr>
          <w:p w:rsidR="00566830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566830" w:rsidRPr="00842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,01 a </w:t>
            </w:r>
            <w:r w:rsidR="00566830" w:rsidRPr="00842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</w:tcPr>
          <w:p w:rsidR="00566830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30" w:rsidRPr="00842E54" w:rsidTr="00566830">
        <w:tc>
          <w:tcPr>
            <w:tcW w:w="4814" w:type="dxa"/>
          </w:tcPr>
          <w:p w:rsidR="00566830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566830" w:rsidRPr="00842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,01 a 8,5</w:t>
            </w:r>
          </w:p>
        </w:tc>
        <w:tc>
          <w:tcPr>
            <w:tcW w:w="4814" w:type="dxa"/>
          </w:tcPr>
          <w:p w:rsidR="00566830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30" w:rsidRPr="00842E54" w:rsidTr="00566830">
        <w:tc>
          <w:tcPr>
            <w:tcW w:w="4814" w:type="dxa"/>
          </w:tcPr>
          <w:p w:rsidR="00566830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Da 8,51 a 9</w:t>
            </w:r>
          </w:p>
        </w:tc>
        <w:tc>
          <w:tcPr>
            <w:tcW w:w="4814" w:type="dxa"/>
          </w:tcPr>
          <w:p w:rsidR="00566830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003" w:rsidRPr="00842E54" w:rsidTr="00566830">
        <w:tc>
          <w:tcPr>
            <w:tcW w:w="4814" w:type="dxa"/>
          </w:tcPr>
          <w:p w:rsidR="006F6003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Da 9,01 a 9,5</w:t>
            </w:r>
          </w:p>
        </w:tc>
        <w:tc>
          <w:tcPr>
            <w:tcW w:w="4814" w:type="dxa"/>
          </w:tcPr>
          <w:p w:rsidR="006F6003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6003" w:rsidRPr="00842E54" w:rsidTr="00566830">
        <w:tc>
          <w:tcPr>
            <w:tcW w:w="4814" w:type="dxa"/>
          </w:tcPr>
          <w:p w:rsidR="006F6003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Da 9,51 a 10</w:t>
            </w:r>
          </w:p>
        </w:tc>
        <w:tc>
          <w:tcPr>
            <w:tcW w:w="4814" w:type="dxa"/>
          </w:tcPr>
          <w:p w:rsidR="006F6003" w:rsidRPr="00842E54" w:rsidRDefault="006F6003" w:rsidP="00566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6830" w:rsidRPr="00842E54" w:rsidRDefault="00566830" w:rsidP="0056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03" w:rsidRPr="00842E54" w:rsidRDefault="006F6003" w:rsidP="0056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03" w:rsidRPr="00842E54" w:rsidRDefault="006F6003" w:rsidP="006F600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punteggio derivante dalla situazione reddituale del nucleo familiare, assegnato secondo </w:t>
      </w:r>
      <w:r w:rsidR="005366BD" w:rsidRPr="00842E54">
        <w:rPr>
          <w:rFonts w:ascii="Times New Roman" w:hAnsi="Times New Roman" w:cs="Times New Roman"/>
          <w:sz w:val="24"/>
          <w:szCs w:val="24"/>
        </w:rPr>
        <w:t>i criteri stabiliti nel seguente prospetto</w:t>
      </w:r>
      <w:r w:rsidRPr="00842E54">
        <w:rPr>
          <w:rFonts w:ascii="Times New Roman" w:hAnsi="Times New Roman" w:cs="Times New Roman"/>
          <w:sz w:val="24"/>
          <w:szCs w:val="24"/>
        </w:rPr>
        <w:t>:</w:t>
      </w:r>
    </w:p>
    <w:p w:rsidR="006F6003" w:rsidRPr="00842E54" w:rsidRDefault="006F6003" w:rsidP="006F60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6003" w:rsidRPr="00842E54" w:rsidTr="00FA4DBF">
        <w:tc>
          <w:tcPr>
            <w:tcW w:w="4814" w:type="dxa"/>
          </w:tcPr>
          <w:p w:rsidR="006F6003" w:rsidRPr="00842E54" w:rsidRDefault="006F6003" w:rsidP="0053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b/>
                <w:sz w:val="24"/>
                <w:szCs w:val="24"/>
              </w:rPr>
              <w:t>Indicatore ISEE</w:t>
            </w:r>
          </w:p>
        </w:tc>
        <w:tc>
          <w:tcPr>
            <w:tcW w:w="4814" w:type="dxa"/>
          </w:tcPr>
          <w:p w:rsidR="006F6003" w:rsidRPr="00842E54" w:rsidRDefault="006F6003" w:rsidP="0053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6F6003" w:rsidRPr="00842E54" w:rsidTr="00FA4DBF">
        <w:tc>
          <w:tcPr>
            <w:tcW w:w="4814" w:type="dxa"/>
          </w:tcPr>
          <w:p w:rsidR="006F6003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Oltre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36.000,01</w:t>
            </w:r>
          </w:p>
        </w:tc>
        <w:tc>
          <w:tcPr>
            <w:tcW w:w="4814" w:type="dxa"/>
          </w:tcPr>
          <w:p w:rsidR="006F6003" w:rsidRPr="00842E54" w:rsidRDefault="006F6003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003" w:rsidRPr="00842E54" w:rsidTr="00FA4DBF">
        <w:tc>
          <w:tcPr>
            <w:tcW w:w="4814" w:type="dxa"/>
          </w:tcPr>
          <w:p w:rsidR="006F6003" w:rsidRPr="00842E54" w:rsidRDefault="006F6003" w:rsidP="006F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Da €30.000,01 a €36.000,00</w:t>
            </w:r>
          </w:p>
        </w:tc>
        <w:tc>
          <w:tcPr>
            <w:tcW w:w="4814" w:type="dxa"/>
          </w:tcPr>
          <w:p w:rsidR="006F6003" w:rsidRPr="00842E54" w:rsidRDefault="006F6003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003" w:rsidRPr="00842E54" w:rsidTr="00FA4DBF">
        <w:tc>
          <w:tcPr>
            <w:tcW w:w="4814" w:type="dxa"/>
          </w:tcPr>
          <w:p w:rsidR="006F6003" w:rsidRPr="00842E54" w:rsidRDefault="001A0732" w:rsidP="001A0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€25.000,01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€30.000,00</w:t>
            </w:r>
          </w:p>
        </w:tc>
        <w:tc>
          <w:tcPr>
            <w:tcW w:w="4814" w:type="dxa"/>
          </w:tcPr>
          <w:p w:rsidR="006F6003" w:rsidRPr="00842E54" w:rsidRDefault="006F6003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732" w:rsidRPr="00842E54" w:rsidTr="00FA4DBF">
        <w:tc>
          <w:tcPr>
            <w:tcW w:w="4814" w:type="dxa"/>
          </w:tcPr>
          <w:p w:rsidR="001A0732" w:rsidRPr="00842E54" w:rsidRDefault="001A0732" w:rsidP="001A0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€20.000,01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€25.000,00</w:t>
            </w:r>
          </w:p>
        </w:tc>
        <w:tc>
          <w:tcPr>
            <w:tcW w:w="4814" w:type="dxa"/>
          </w:tcPr>
          <w:p w:rsidR="001A0732" w:rsidRPr="00842E54" w:rsidRDefault="001A0732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732" w:rsidRPr="00842E54" w:rsidTr="00FA4DBF">
        <w:tc>
          <w:tcPr>
            <w:tcW w:w="4814" w:type="dxa"/>
          </w:tcPr>
          <w:p w:rsidR="001A0732" w:rsidRPr="00842E54" w:rsidRDefault="001A0732" w:rsidP="001A0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€16.000,01</w:t>
            </w: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€20.000,00</w:t>
            </w:r>
          </w:p>
        </w:tc>
        <w:tc>
          <w:tcPr>
            <w:tcW w:w="4814" w:type="dxa"/>
          </w:tcPr>
          <w:p w:rsidR="001A0732" w:rsidRPr="00842E54" w:rsidRDefault="001A0732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6003" w:rsidRPr="00842E54" w:rsidTr="00FA4DBF">
        <w:tc>
          <w:tcPr>
            <w:tcW w:w="4814" w:type="dxa"/>
          </w:tcPr>
          <w:p w:rsidR="006F6003" w:rsidRPr="00842E54" w:rsidRDefault="00476C48" w:rsidP="00476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Pari o i</w:t>
            </w:r>
            <w:r w:rsidR="001A0732" w:rsidRPr="00842E54">
              <w:rPr>
                <w:rFonts w:ascii="Times New Roman" w:hAnsi="Times New Roman" w:cs="Times New Roman"/>
                <w:sz w:val="24"/>
                <w:szCs w:val="24"/>
              </w:rPr>
              <w:t xml:space="preserve">nferiore a </w:t>
            </w:r>
            <w:r w:rsidR="001A0732" w:rsidRPr="00842E54">
              <w:rPr>
                <w:rFonts w:ascii="Times New Roman" w:hAnsi="Times New Roman" w:cs="Times New Roman"/>
                <w:bCs/>
                <w:sz w:val="24"/>
                <w:szCs w:val="24"/>
              </w:rPr>
              <w:t>€16.000,00</w:t>
            </w:r>
          </w:p>
        </w:tc>
        <w:tc>
          <w:tcPr>
            <w:tcW w:w="4814" w:type="dxa"/>
          </w:tcPr>
          <w:p w:rsidR="006F6003" w:rsidRPr="00842E54" w:rsidRDefault="001A0732" w:rsidP="00FA4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6003" w:rsidRPr="00842E54" w:rsidRDefault="006F6003" w:rsidP="006F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03" w:rsidRPr="00842E54" w:rsidRDefault="00C42716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A parità di punteggio complessivo, verrà data priorità al valore ISEE assoluto inferiore e, in caso di ulteriore parità, sarà preferito lo studente di età anagrafica minore.</w:t>
      </w:r>
    </w:p>
    <w:p w:rsidR="008D4FA1" w:rsidRPr="00842E54" w:rsidRDefault="00C81AFC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La 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, in mancanza di candidati idonei, si riserva la facoltà di non assegnare una o più delle borse di studio a concorso. </w:t>
      </w:r>
      <w:r w:rsidR="00EF0681" w:rsidRPr="00842E54">
        <w:rPr>
          <w:rFonts w:ascii="Times New Roman" w:hAnsi="Times New Roman" w:cs="Times New Roman"/>
          <w:sz w:val="24"/>
          <w:szCs w:val="24"/>
        </w:rPr>
        <w:t>La selezione e</w:t>
      </w:r>
      <w:r w:rsidR="000917B6" w:rsidRPr="00842E54">
        <w:rPr>
          <w:rFonts w:ascii="Times New Roman" w:hAnsi="Times New Roman" w:cs="Times New Roman"/>
          <w:sz w:val="24"/>
          <w:szCs w:val="24"/>
        </w:rPr>
        <w:t xml:space="preserve"> quanto non espressamente previsto in materia di graduatoria </w:t>
      </w:r>
      <w:r w:rsidR="00EF0681" w:rsidRPr="00842E54">
        <w:rPr>
          <w:rFonts w:ascii="Times New Roman" w:hAnsi="Times New Roman" w:cs="Times New Roman"/>
          <w:sz w:val="24"/>
          <w:szCs w:val="24"/>
        </w:rPr>
        <w:t>sono</w:t>
      </w:r>
      <w:r w:rsidR="000917B6" w:rsidRPr="00842E54">
        <w:rPr>
          <w:rFonts w:ascii="Times New Roman" w:hAnsi="Times New Roman" w:cs="Times New Roman"/>
          <w:sz w:val="24"/>
          <w:szCs w:val="24"/>
        </w:rPr>
        <w:t xml:space="preserve"> demandat</w:t>
      </w:r>
      <w:r w:rsidR="00EF0681" w:rsidRPr="00842E54">
        <w:rPr>
          <w:rFonts w:ascii="Times New Roman" w:hAnsi="Times New Roman" w:cs="Times New Roman"/>
          <w:sz w:val="24"/>
          <w:szCs w:val="24"/>
        </w:rPr>
        <w:t>i</w:t>
      </w:r>
      <w:r w:rsidR="000917B6" w:rsidRPr="00842E54">
        <w:rPr>
          <w:rFonts w:ascii="Times New Roman" w:hAnsi="Times New Roman" w:cs="Times New Roman"/>
          <w:sz w:val="24"/>
          <w:szCs w:val="24"/>
        </w:rPr>
        <w:t xml:space="preserve"> all'insindacabile giudizio della Commissione</w:t>
      </w:r>
      <w:r w:rsidR="00317C7E" w:rsidRPr="00842E54">
        <w:rPr>
          <w:rFonts w:ascii="Times New Roman" w:hAnsi="Times New Roman" w:cs="Times New Roman"/>
          <w:sz w:val="24"/>
          <w:szCs w:val="24"/>
        </w:rPr>
        <w:t xml:space="preserve"> giudicatrice</w:t>
      </w:r>
      <w:r w:rsidR="000917B6" w:rsidRPr="00842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C7E" w:rsidRPr="00842E54" w:rsidRDefault="00317C7E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A1" w:rsidRPr="00842E54" w:rsidRDefault="008D4FA1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6 (</w:t>
      </w:r>
      <w:r w:rsidR="000917B6" w:rsidRPr="00842E54">
        <w:rPr>
          <w:rFonts w:ascii="Times New Roman" w:hAnsi="Times New Roman" w:cs="Times New Roman"/>
          <w:b/>
          <w:sz w:val="24"/>
          <w:szCs w:val="24"/>
        </w:rPr>
        <w:t>Assegnazione della borsa di studio</w:t>
      </w:r>
      <w:r w:rsidR="005018C9" w:rsidRPr="00842E54">
        <w:rPr>
          <w:rFonts w:ascii="Times New Roman" w:hAnsi="Times New Roman" w:cs="Times New Roman"/>
          <w:b/>
          <w:sz w:val="24"/>
          <w:szCs w:val="24"/>
        </w:rPr>
        <w:t>, rinuncia e cerimonia di assegnazione</w:t>
      </w:r>
      <w:r w:rsidRPr="00842E54">
        <w:rPr>
          <w:rFonts w:ascii="Times New Roman" w:hAnsi="Times New Roman" w:cs="Times New Roman"/>
          <w:b/>
          <w:sz w:val="24"/>
          <w:szCs w:val="24"/>
        </w:rPr>
        <w:t>)</w:t>
      </w:r>
    </w:p>
    <w:p w:rsidR="000917B6" w:rsidRPr="00842E54" w:rsidRDefault="000917B6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I vincitori della borsa di studio saranno notiziati, dalla 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>, dell’esito della procedura, all’indirizzo di posta elettronica che indicheranno nel formulario di cui all’</w:t>
      </w:r>
      <w:r w:rsidR="005018C9" w:rsidRPr="00842E54">
        <w:rPr>
          <w:rFonts w:ascii="Times New Roman" w:hAnsi="Times New Roman" w:cs="Times New Roman"/>
          <w:sz w:val="24"/>
          <w:szCs w:val="24"/>
        </w:rPr>
        <w:t>articolo 3. In caso di rinuncia, si procederà alla riassegnazione del premio, seguendo l’ordine di graduatoria.</w:t>
      </w:r>
      <w:r w:rsidR="009932A3" w:rsidRPr="00842E54">
        <w:rPr>
          <w:rFonts w:ascii="Times New Roman" w:hAnsi="Times New Roman" w:cs="Times New Roman"/>
          <w:sz w:val="24"/>
          <w:szCs w:val="24"/>
        </w:rPr>
        <w:t xml:space="preserve"> Le modalità di erogazione del premio saranno successivamente concordate con i vincitori.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La cerimonia di assegnazione ufficiale delle borse di studio “in memoria di Franco Marra” si svolgerà il</w:t>
      </w:r>
      <w:r w:rsidR="009932A3" w:rsidRPr="00842E54">
        <w:rPr>
          <w:rFonts w:ascii="Times New Roman" w:hAnsi="Times New Roman" w:cs="Times New Roman"/>
          <w:sz w:val="24"/>
          <w:szCs w:val="24"/>
        </w:rPr>
        <w:t xml:space="preserve"> 10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maggio</w:t>
      </w:r>
      <w:r w:rsidR="009932A3" w:rsidRPr="00842E54">
        <w:rPr>
          <w:rFonts w:ascii="Times New Roman" w:hAnsi="Times New Roman" w:cs="Times New Roman"/>
          <w:sz w:val="24"/>
          <w:szCs w:val="24"/>
        </w:rPr>
        <w:t xml:space="preserve"> 2025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8C9" w:rsidRPr="00842E54" w:rsidRDefault="005018C9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7E" w:rsidRPr="00842E54" w:rsidRDefault="00317C7E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8C9" w:rsidRPr="00842E54" w:rsidRDefault="005018C9" w:rsidP="008D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54">
        <w:rPr>
          <w:rFonts w:ascii="Times New Roman" w:hAnsi="Times New Roman" w:cs="Times New Roman"/>
          <w:b/>
          <w:sz w:val="24"/>
          <w:szCs w:val="24"/>
        </w:rPr>
        <w:t>Art. 7 (</w:t>
      </w:r>
      <w:r w:rsidR="009E05DD" w:rsidRPr="00842E54">
        <w:rPr>
          <w:rFonts w:ascii="Times New Roman" w:hAnsi="Times New Roman" w:cs="Times New Roman"/>
          <w:b/>
          <w:sz w:val="24"/>
          <w:szCs w:val="24"/>
        </w:rPr>
        <w:t>Riservatezza e t</w:t>
      </w:r>
      <w:r w:rsidRPr="00842E54">
        <w:rPr>
          <w:rFonts w:ascii="Times New Roman" w:hAnsi="Times New Roman" w:cs="Times New Roman"/>
          <w:b/>
          <w:sz w:val="24"/>
          <w:szCs w:val="24"/>
        </w:rPr>
        <w:t>rattamento dati personali)</w:t>
      </w:r>
    </w:p>
    <w:p w:rsidR="00083E78" w:rsidRPr="00842E54" w:rsidRDefault="00333046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I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dati personali comunicati dai richiedenti e dagli assegnatari delle borse di studio di cui all’art. 1 del presente bando verranno trattati in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conformita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>̀</w:t>
      </w:r>
      <w:r w:rsidRPr="00842E54">
        <w:rPr>
          <w:rFonts w:ascii="Times New Roman" w:hAnsi="Times New Roman" w:cs="Times New Roman"/>
          <w:sz w:val="24"/>
          <w:szCs w:val="24"/>
        </w:rPr>
        <w:t xml:space="preserve"> a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l Regolamento UE n. 2016/679. In particolare, i dati forniti verranno utilizzati ed analizzati al solo fine di deliberare circa la domanda di assegnazione delle borse di studio e per la successiva gestione del rapporto in caso di accoglimento della domanda. Il trattamento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verra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>̀</w:t>
      </w:r>
      <w:r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effettuato con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modalita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>̀</w:t>
      </w:r>
      <w:r w:rsidRPr="00842E54">
        <w:rPr>
          <w:rFonts w:ascii="Times New Roman" w:hAnsi="Times New Roman" w:cs="Times New Roman"/>
          <w:sz w:val="24"/>
          <w:szCs w:val="24"/>
        </w:rPr>
        <w:t xml:space="preserve"> cartacea e/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o digitale, senza l’utilizzo di sistemi automatici di elaborazione o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>, ma unicamente ai fini della raccolta e conservazione degli stessi. Titolare del trattamento è</w:t>
      </w:r>
      <w:r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la </w:t>
      </w:r>
      <w:r w:rsidRPr="00842E54">
        <w:rPr>
          <w:rFonts w:ascii="Times New Roman" w:hAnsi="Times New Roman" w:cs="Times New Roman"/>
          <w:sz w:val="24"/>
          <w:szCs w:val="24"/>
        </w:rPr>
        <w:t xml:space="preserve">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 xml:space="preserve"> (Fondazione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 -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Via </w:t>
      </w:r>
      <w:r w:rsidR="00842E54" w:rsidRPr="00842E54">
        <w:rPr>
          <w:rFonts w:ascii="Times New Roman" w:hAnsi="Times New Roman" w:cs="Times New Roman"/>
          <w:sz w:val="24"/>
          <w:szCs w:val="24"/>
        </w:rPr>
        <w:t>XXV luglio,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842E54" w:rsidRPr="00842E54">
        <w:rPr>
          <w:rFonts w:ascii="Times New Roman" w:hAnsi="Times New Roman" w:cs="Times New Roman"/>
          <w:sz w:val="24"/>
          <w:szCs w:val="24"/>
        </w:rPr>
        <w:t>38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– </w:t>
      </w:r>
      <w:r w:rsidR="00842E54" w:rsidRPr="00842E54">
        <w:rPr>
          <w:rFonts w:ascii="Times New Roman" w:hAnsi="Times New Roman" w:cs="Times New Roman"/>
          <w:sz w:val="24"/>
          <w:szCs w:val="24"/>
        </w:rPr>
        <w:t>89100 –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842E54" w:rsidRPr="00842E54">
        <w:rPr>
          <w:rFonts w:ascii="Times New Roman" w:hAnsi="Times New Roman" w:cs="Times New Roman"/>
          <w:sz w:val="24"/>
          <w:szCs w:val="24"/>
        </w:rPr>
        <w:t>fondazionelucianumrc@gmail.com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). I dati personali non verranno in alcun modo divulgati a terzi neppure in forma aggregata, né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verra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>̀</w:t>
      </w:r>
      <w:r w:rsidRPr="00842E54">
        <w:rPr>
          <w:rFonts w:ascii="Times New Roman" w:hAnsi="Times New Roman" w:cs="Times New Roman"/>
          <w:sz w:val="24"/>
          <w:szCs w:val="24"/>
        </w:rPr>
        <w:t xml:space="preserve"> </w:t>
      </w:r>
      <w:r w:rsidR="005018C9" w:rsidRPr="00842E5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5018C9" w:rsidRPr="00842E54">
        <w:rPr>
          <w:rFonts w:ascii="Times New Roman" w:hAnsi="Times New Roman" w:cs="Times New Roman"/>
          <w:sz w:val="24"/>
          <w:szCs w:val="24"/>
        </w:rPr>
        <w:t>pubblicita</w:t>
      </w:r>
      <w:proofErr w:type="spellEnd"/>
      <w:r w:rsidR="005018C9" w:rsidRPr="00842E54">
        <w:rPr>
          <w:rFonts w:ascii="Times New Roman" w:hAnsi="Times New Roman" w:cs="Times New Roman"/>
          <w:sz w:val="24"/>
          <w:szCs w:val="24"/>
        </w:rPr>
        <w:t xml:space="preserve">̀ agli stessi, e saranno conservati per il periodo di 3 anni a far data dalla scadenza del bando allegato al presente regolamento, ovvero, in caso di accoglimento della domanda e conseguente assegnazione della borsa di studio, per 10 anni (la fiscalità prevede 10 anni) dopo la cessazione del relativo rapporto. </w:t>
      </w:r>
      <w:r w:rsidRPr="00842E54">
        <w:rPr>
          <w:rFonts w:ascii="Times New Roman" w:hAnsi="Times New Roman" w:cs="Times New Roman"/>
          <w:sz w:val="24"/>
          <w:szCs w:val="24"/>
        </w:rPr>
        <w:t xml:space="preserve">I dati raccolti potranno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altresi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>̀, senza bisogno di specifica autorizzazione dell’interessato, essere trasmessi alla Pubblica Amministrazione autorizzata a richiederli da norme di legge o con provvedimenti dell’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Autorita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̀ Giudiziaria,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nonche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́ forniti ad enti e soggetti terzi cui la trasmissione sia obbligatoria ai sensi di legge. Il richiedente ha il diritto, ai sensi degli artt. da 15 a 22 del Regolamento UE n. 2016/675, di ottenere l’accesso, la verifica, la rettifica, la limitazione o la cancellazione dei dati personali forniti, ottenere la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portabilita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̀ degli stessi ed opporsi al trattamento ovvero revocare il consenso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̀ prestato; tali diritti potranno essere esercitati con semplice richiesta da inviarsi alla Fondazione </w:t>
      </w:r>
      <w:proofErr w:type="spellStart"/>
      <w:r w:rsidRPr="00842E54">
        <w:rPr>
          <w:rFonts w:ascii="Times New Roman" w:hAnsi="Times New Roman" w:cs="Times New Roman"/>
          <w:sz w:val="24"/>
          <w:szCs w:val="24"/>
        </w:rPr>
        <w:t>Lucianum</w:t>
      </w:r>
      <w:proofErr w:type="spellEnd"/>
      <w:r w:rsidRPr="00842E54">
        <w:rPr>
          <w:rFonts w:ascii="Times New Roman" w:hAnsi="Times New Roman" w:cs="Times New Roman"/>
          <w:sz w:val="24"/>
          <w:szCs w:val="24"/>
        </w:rPr>
        <w:t xml:space="preserve"> a mezzo e-mail all’indirizzo </w:t>
      </w:r>
      <w:r w:rsidR="00842E54" w:rsidRPr="00842E54">
        <w:rPr>
          <w:rFonts w:ascii="Times New Roman" w:hAnsi="Times New Roman" w:cs="Times New Roman"/>
          <w:sz w:val="24"/>
          <w:szCs w:val="24"/>
        </w:rPr>
        <w:t>fondazionelucianumrc@</w:t>
      </w:r>
      <w:r w:rsidR="00842E54" w:rsidRPr="00842E54">
        <w:rPr>
          <w:rFonts w:ascii="Times New Roman" w:hAnsi="Times New Roman" w:cs="Times New Roman"/>
          <w:sz w:val="24"/>
          <w:szCs w:val="24"/>
        </w:rPr>
        <w:t>gmail.com</w:t>
      </w:r>
      <w:r w:rsidRPr="00842E54">
        <w:rPr>
          <w:rFonts w:ascii="Times New Roman" w:hAnsi="Times New Roman" w:cs="Times New Roman"/>
          <w:sz w:val="24"/>
          <w:szCs w:val="24"/>
        </w:rPr>
        <w:t>.</w:t>
      </w:r>
    </w:p>
    <w:p w:rsidR="009E05DD" w:rsidRPr="00842E54" w:rsidRDefault="009E05DD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2A3" w:rsidRPr="00842E54" w:rsidRDefault="000E12A3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5DD" w:rsidRPr="00842E54" w:rsidRDefault="000E12A3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42E54">
        <w:rPr>
          <w:rFonts w:ascii="Times New Roman" w:hAnsi="Times New Roman" w:cs="Times New Roman"/>
          <w:b/>
          <w:sz w:val="24"/>
          <w:szCs w:val="24"/>
          <w:u w:val="single"/>
        </w:rPr>
        <w:t>Timeline</w:t>
      </w:r>
      <w:proofErr w:type="spellEnd"/>
      <w:r w:rsidRPr="00842E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05DD" w:rsidRPr="00842E54" w:rsidRDefault="009E05DD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→ 15 marzo 2025: apertura dei termini per l’invio delle domande di partecipazione</w:t>
      </w:r>
      <w:r w:rsidR="00566830" w:rsidRPr="00842E54">
        <w:rPr>
          <w:rFonts w:ascii="Times New Roman" w:hAnsi="Times New Roman" w:cs="Times New Roman"/>
          <w:sz w:val="24"/>
          <w:szCs w:val="24"/>
        </w:rPr>
        <w:t>.</w:t>
      </w:r>
      <w:r w:rsidRPr="00842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DD" w:rsidRPr="00842E54" w:rsidRDefault="009E05DD" w:rsidP="009E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→ 15 aprile 2025: scadenza dei termini per l’invio delle domande di partecipazione</w:t>
      </w:r>
      <w:r w:rsidR="00566830" w:rsidRPr="00842E54">
        <w:rPr>
          <w:rFonts w:ascii="Times New Roman" w:hAnsi="Times New Roman" w:cs="Times New Roman"/>
          <w:sz w:val="24"/>
          <w:szCs w:val="24"/>
        </w:rPr>
        <w:t>.</w:t>
      </w:r>
    </w:p>
    <w:p w:rsidR="009E05DD" w:rsidRPr="00842E54" w:rsidRDefault="009E05DD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→ entro il 30 aprile 2025: redazione della graduatoria di merito da parte della Commissione giudicatrice</w:t>
      </w:r>
      <w:r w:rsidR="00566830" w:rsidRPr="00842E54">
        <w:rPr>
          <w:rFonts w:ascii="Times New Roman" w:hAnsi="Times New Roman" w:cs="Times New Roman"/>
          <w:sz w:val="24"/>
          <w:szCs w:val="24"/>
        </w:rPr>
        <w:t>.</w:t>
      </w:r>
    </w:p>
    <w:p w:rsidR="009E05DD" w:rsidRPr="00842E54" w:rsidRDefault="009E05DD" w:rsidP="009E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>→ entro il 5 maggio 2025: comunicazione ai vincitori dell’assegnazione della borsa di studio “in memoria di Franco Marra”</w:t>
      </w:r>
      <w:r w:rsidR="00566830" w:rsidRPr="00842E54">
        <w:rPr>
          <w:rFonts w:ascii="Times New Roman" w:hAnsi="Times New Roman" w:cs="Times New Roman"/>
          <w:sz w:val="24"/>
          <w:szCs w:val="24"/>
        </w:rPr>
        <w:t>.</w:t>
      </w:r>
    </w:p>
    <w:p w:rsidR="009E05DD" w:rsidRPr="00123E7E" w:rsidRDefault="009E05DD" w:rsidP="009E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54">
        <w:rPr>
          <w:rFonts w:ascii="Times New Roman" w:hAnsi="Times New Roman" w:cs="Times New Roman"/>
          <w:sz w:val="24"/>
          <w:szCs w:val="24"/>
        </w:rPr>
        <w:t xml:space="preserve">→ </w:t>
      </w:r>
      <w:r w:rsidR="009932A3" w:rsidRPr="00842E54">
        <w:rPr>
          <w:rFonts w:ascii="Times New Roman" w:hAnsi="Times New Roman" w:cs="Times New Roman"/>
          <w:sz w:val="24"/>
          <w:szCs w:val="24"/>
        </w:rPr>
        <w:t>10</w:t>
      </w:r>
      <w:r w:rsidRPr="00842E54">
        <w:rPr>
          <w:rFonts w:ascii="Times New Roman" w:hAnsi="Times New Roman" w:cs="Times New Roman"/>
          <w:sz w:val="24"/>
          <w:szCs w:val="24"/>
        </w:rPr>
        <w:t xml:space="preserve"> maggio 2025: cerimonia ufficiale di assegnazione della borsa</w:t>
      </w:r>
      <w:r w:rsidR="00566830" w:rsidRPr="00842E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05DD" w:rsidRPr="00123E7E" w:rsidRDefault="009E05DD" w:rsidP="0033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5DD" w:rsidRPr="00123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BBB"/>
    <w:multiLevelType w:val="hybridMultilevel"/>
    <w:tmpl w:val="B3B8503A"/>
    <w:lvl w:ilvl="0" w:tplc="355ED3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464F"/>
    <w:multiLevelType w:val="hybridMultilevel"/>
    <w:tmpl w:val="FD101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55EF"/>
    <w:multiLevelType w:val="hybridMultilevel"/>
    <w:tmpl w:val="8A2E7D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7D19"/>
    <w:multiLevelType w:val="hybridMultilevel"/>
    <w:tmpl w:val="303240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3"/>
    <w:rsid w:val="00046E51"/>
    <w:rsid w:val="00083E78"/>
    <w:rsid w:val="000917B6"/>
    <w:rsid w:val="000E12A3"/>
    <w:rsid w:val="00123E7E"/>
    <w:rsid w:val="001A0732"/>
    <w:rsid w:val="001C7493"/>
    <w:rsid w:val="0024690C"/>
    <w:rsid w:val="00317C7E"/>
    <w:rsid w:val="00333046"/>
    <w:rsid w:val="00384E44"/>
    <w:rsid w:val="00476C48"/>
    <w:rsid w:val="005018C9"/>
    <w:rsid w:val="005366BD"/>
    <w:rsid w:val="00566830"/>
    <w:rsid w:val="005D7CA1"/>
    <w:rsid w:val="006F6003"/>
    <w:rsid w:val="007800CE"/>
    <w:rsid w:val="00796BD0"/>
    <w:rsid w:val="00842E54"/>
    <w:rsid w:val="00882265"/>
    <w:rsid w:val="008957C6"/>
    <w:rsid w:val="008A4383"/>
    <w:rsid w:val="008D4FA1"/>
    <w:rsid w:val="009932A3"/>
    <w:rsid w:val="009E05DD"/>
    <w:rsid w:val="00A84B15"/>
    <w:rsid w:val="00BC2480"/>
    <w:rsid w:val="00C42716"/>
    <w:rsid w:val="00C81AFC"/>
    <w:rsid w:val="00CD3F18"/>
    <w:rsid w:val="00D114C3"/>
    <w:rsid w:val="00DC19A7"/>
    <w:rsid w:val="00ED4D14"/>
    <w:rsid w:val="00EF0681"/>
    <w:rsid w:val="00F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F24"/>
  <w15:chartTrackingRefBased/>
  <w15:docId w15:val="{A035D492-BC84-495C-9179-4566DB16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PrefRC</dc:creator>
  <cp:keywords/>
  <dc:description/>
  <cp:lastModifiedBy>PrefRC</cp:lastModifiedBy>
  <cp:revision>22</cp:revision>
  <dcterms:created xsi:type="dcterms:W3CDTF">2025-02-17T22:11:00Z</dcterms:created>
  <dcterms:modified xsi:type="dcterms:W3CDTF">2025-03-06T15:35:00Z</dcterms:modified>
</cp:coreProperties>
</file>